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25" w:rsidRPr="008E3225" w:rsidRDefault="008E3225" w:rsidP="008E3225">
      <w:pPr>
        <w:spacing w:line="400" w:lineRule="exact"/>
        <w:jc w:val="left"/>
        <w:rPr>
          <w:b/>
          <w:bCs/>
          <w:szCs w:val="21"/>
        </w:rPr>
      </w:pPr>
      <w:r w:rsidRPr="008E3225">
        <w:rPr>
          <w:rFonts w:hint="eastAsia"/>
          <w:b/>
          <w:bCs/>
          <w:szCs w:val="21"/>
        </w:rPr>
        <w:t>附件</w:t>
      </w:r>
      <w:r w:rsidR="002449A5">
        <w:rPr>
          <w:rFonts w:hint="eastAsia"/>
          <w:b/>
          <w:bCs/>
          <w:szCs w:val="21"/>
        </w:rPr>
        <w:t>2</w:t>
      </w:r>
    </w:p>
    <w:p w:rsidR="00792318" w:rsidRDefault="00067D6F" w:rsidP="00C03F33">
      <w:pPr>
        <w:spacing w:line="400" w:lineRule="exact"/>
        <w:jc w:val="center"/>
        <w:rPr>
          <w:b/>
          <w:bCs/>
          <w:sz w:val="30"/>
          <w:szCs w:val="30"/>
        </w:rPr>
      </w:pPr>
      <w:r>
        <w:rPr>
          <w:rFonts w:hint="eastAsia"/>
          <w:b/>
          <w:bCs/>
          <w:sz w:val="30"/>
          <w:szCs w:val="30"/>
        </w:rPr>
        <w:t>肠内制剂</w:t>
      </w:r>
      <w:r w:rsidR="00794CB9" w:rsidRPr="00794CB9">
        <w:rPr>
          <w:rFonts w:hint="eastAsia"/>
          <w:b/>
          <w:bCs/>
          <w:sz w:val="30"/>
          <w:szCs w:val="30"/>
        </w:rPr>
        <w:t>相关参数</w:t>
      </w:r>
    </w:p>
    <w:p w:rsidR="00A15B04" w:rsidRPr="00794CB9" w:rsidRDefault="00A15B04" w:rsidP="00C03F33">
      <w:pPr>
        <w:spacing w:line="400" w:lineRule="exact"/>
        <w:jc w:val="center"/>
        <w:rPr>
          <w:b/>
          <w:bCs/>
          <w:sz w:val="30"/>
          <w:szCs w:val="30"/>
        </w:rPr>
      </w:pPr>
    </w:p>
    <w:p w:rsidR="003F39F2" w:rsidRPr="00794CB9" w:rsidRDefault="00A15B04" w:rsidP="00C03F33">
      <w:pPr>
        <w:numPr>
          <w:ilvl w:val="0"/>
          <w:numId w:val="1"/>
        </w:numPr>
        <w:spacing w:line="400" w:lineRule="exact"/>
      </w:pPr>
      <w:r>
        <w:rPr>
          <w:rFonts w:hint="eastAsia"/>
          <w:b/>
          <w:bCs/>
        </w:rPr>
        <w:t>标段</w:t>
      </w:r>
      <w:r>
        <w:rPr>
          <w:rFonts w:hint="eastAsia"/>
          <w:b/>
          <w:bCs/>
        </w:rPr>
        <w:t>3</w:t>
      </w:r>
      <w:r>
        <w:rPr>
          <w:rFonts w:hint="eastAsia"/>
          <w:b/>
          <w:bCs/>
        </w:rPr>
        <w:t>：</w:t>
      </w:r>
      <w:r w:rsidR="00D72CE0" w:rsidRPr="00794CB9">
        <w:rPr>
          <w:rFonts w:hint="eastAsia"/>
          <w:b/>
          <w:bCs/>
        </w:rPr>
        <w:t>氨基酸配方：</w:t>
      </w:r>
      <w:r w:rsidR="00D72CE0" w:rsidRPr="00794CB9">
        <w:rPr>
          <w:rFonts w:hint="eastAsia"/>
        </w:rPr>
        <w:t>符合食品安全国家标准特殊医学用途婴儿配方食品通则婴儿配方食品</w:t>
      </w:r>
      <w:r w:rsidR="00D72CE0" w:rsidRPr="00794CB9">
        <w:rPr>
          <w:rFonts w:hint="eastAsia"/>
        </w:rPr>
        <w:t>GB25596</w:t>
      </w:r>
      <w:r w:rsidR="00D72CE0" w:rsidRPr="00794CB9">
        <w:rPr>
          <w:rFonts w:hint="eastAsia"/>
        </w:rPr>
        <w:t>，获得特殊医学用途配方注册号，国际国内知名品牌，能量密度</w:t>
      </w:r>
      <w:r w:rsidR="00D72CE0" w:rsidRPr="00794CB9">
        <w:rPr>
          <w:rFonts w:hint="eastAsia"/>
        </w:rPr>
        <w:t>63-70kcal/100ml</w:t>
      </w:r>
      <w:r w:rsidR="00D72CE0" w:rsidRPr="00794CB9">
        <w:rPr>
          <w:rFonts w:hint="eastAsia"/>
        </w:rPr>
        <w:t>，适用于对牛奶等多种食物蛋白过敏的婴儿，不含食物蛋白，配方中的蛋白质</w:t>
      </w:r>
      <w:r w:rsidR="00D72CE0" w:rsidRPr="00794CB9">
        <w:rPr>
          <w:rFonts w:hint="eastAsia"/>
        </w:rPr>
        <w:t>100%</w:t>
      </w:r>
      <w:r w:rsidR="00D72CE0" w:rsidRPr="00794CB9">
        <w:rPr>
          <w:rFonts w:hint="eastAsia"/>
        </w:rPr>
        <w:t>由游离氨基酸提供，对于</w:t>
      </w:r>
      <w:r w:rsidR="00D72CE0" w:rsidRPr="00794CB9">
        <w:rPr>
          <w:rFonts w:hint="eastAsia"/>
        </w:rPr>
        <w:t>0~6</w:t>
      </w:r>
      <w:r w:rsidR="00D72CE0" w:rsidRPr="00794CB9">
        <w:rPr>
          <w:rFonts w:hint="eastAsia"/>
        </w:rPr>
        <w:t>个月的婴儿可作为单一营养来源单独食用。</w:t>
      </w:r>
    </w:p>
    <w:p w:rsidR="003F39F2" w:rsidRPr="00794CB9" w:rsidRDefault="00A15B04" w:rsidP="00C03F33">
      <w:pPr>
        <w:numPr>
          <w:ilvl w:val="0"/>
          <w:numId w:val="1"/>
        </w:numPr>
        <w:spacing w:line="400" w:lineRule="exact"/>
      </w:pPr>
      <w:r>
        <w:rPr>
          <w:rFonts w:hint="eastAsia"/>
          <w:b/>
          <w:bCs/>
        </w:rPr>
        <w:t>标段</w:t>
      </w:r>
      <w:r>
        <w:rPr>
          <w:rFonts w:hint="eastAsia"/>
          <w:b/>
          <w:bCs/>
        </w:rPr>
        <w:t>4</w:t>
      </w:r>
      <w:r>
        <w:rPr>
          <w:rFonts w:hint="eastAsia"/>
          <w:b/>
          <w:bCs/>
        </w:rPr>
        <w:t>：</w:t>
      </w:r>
      <w:r w:rsidR="00D72CE0" w:rsidRPr="00794CB9">
        <w:rPr>
          <w:rFonts w:hint="eastAsia"/>
          <w:b/>
          <w:bCs/>
        </w:rPr>
        <w:t>深度水解配方：</w:t>
      </w:r>
      <w:r w:rsidR="00D72CE0" w:rsidRPr="00794CB9">
        <w:rPr>
          <w:rFonts w:hint="eastAsia"/>
        </w:rPr>
        <w:t>符合食品安全国家标准特殊医学用途婴儿配方食品通则婴儿配方食品</w:t>
      </w:r>
      <w:r w:rsidR="00D72CE0" w:rsidRPr="00794CB9">
        <w:rPr>
          <w:rFonts w:hint="eastAsia"/>
        </w:rPr>
        <w:t>GB25596</w:t>
      </w:r>
      <w:r w:rsidR="00D72CE0" w:rsidRPr="00794CB9">
        <w:rPr>
          <w:rFonts w:hint="eastAsia"/>
        </w:rPr>
        <w:t>，获得特殊医学用途配方注册号，国际国内知名品牌，能量密度</w:t>
      </w:r>
      <w:r w:rsidR="00D72CE0" w:rsidRPr="00794CB9">
        <w:rPr>
          <w:rFonts w:hint="eastAsia"/>
        </w:rPr>
        <w:t>67-73kcal/100ml</w:t>
      </w:r>
      <w:r w:rsidR="00D72CE0" w:rsidRPr="00794CB9">
        <w:rPr>
          <w:rFonts w:hint="eastAsia"/>
        </w:rPr>
        <w:t>，</w:t>
      </w:r>
      <w:r w:rsidR="00D72CE0" w:rsidRPr="00794CB9">
        <w:rPr>
          <w:rFonts w:hint="eastAsia"/>
        </w:rPr>
        <w:t>100%</w:t>
      </w:r>
      <w:r w:rsidR="00D72CE0" w:rsidRPr="00794CB9">
        <w:rPr>
          <w:rFonts w:hint="eastAsia"/>
        </w:rPr>
        <w:t>乳清蛋白深度水解为短肽和游离氨基酸，适用于食物蛋白过敏的婴儿，对于</w:t>
      </w:r>
      <w:r w:rsidR="00D72CE0" w:rsidRPr="00794CB9">
        <w:rPr>
          <w:rFonts w:hint="eastAsia"/>
        </w:rPr>
        <w:t>0~6</w:t>
      </w:r>
      <w:r w:rsidR="00D72CE0" w:rsidRPr="00794CB9">
        <w:rPr>
          <w:rFonts w:hint="eastAsia"/>
        </w:rPr>
        <w:t>个月的婴儿可作为单一营养来源单独食用。</w:t>
      </w:r>
    </w:p>
    <w:p w:rsidR="00794CB9" w:rsidRPr="00794CB9" w:rsidRDefault="00794CB9"/>
    <w:sectPr w:rsidR="00794CB9" w:rsidRPr="00794CB9" w:rsidSect="007923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E7B" w:rsidRDefault="00BD1E7B" w:rsidP="00794CB9">
      <w:r>
        <w:separator/>
      </w:r>
    </w:p>
  </w:endnote>
  <w:endnote w:type="continuationSeparator" w:id="0">
    <w:p w:rsidR="00BD1E7B" w:rsidRDefault="00BD1E7B" w:rsidP="00794C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E7B" w:rsidRDefault="00BD1E7B" w:rsidP="00794CB9">
      <w:r>
        <w:separator/>
      </w:r>
    </w:p>
  </w:footnote>
  <w:footnote w:type="continuationSeparator" w:id="0">
    <w:p w:rsidR="00BD1E7B" w:rsidRDefault="00BD1E7B" w:rsidP="00794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726"/>
    <w:multiLevelType w:val="hybridMultilevel"/>
    <w:tmpl w:val="DF76769C"/>
    <w:lvl w:ilvl="0" w:tplc="C6ECEE90">
      <w:start w:val="1"/>
      <w:numFmt w:val="bullet"/>
      <w:lvlText w:val="•"/>
      <w:lvlJc w:val="left"/>
      <w:pPr>
        <w:tabs>
          <w:tab w:val="num" w:pos="720"/>
        </w:tabs>
        <w:ind w:left="720" w:hanging="360"/>
      </w:pPr>
      <w:rPr>
        <w:rFonts w:ascii="Arial" w:hAnsi="Arial" w:hint="default"/>
      </w:rPr>
    </w:lvl>
    <w:lvl w:ilvl="1" w:tplc="A6269784" w:tentative="1">
      <w:start w:val="1"/>
      <w:numFmt w:val="bullet"/>
      <w:lvlText w:val="•"/>
      <w:lvlJc w:val="left"/>
      <w:pPr>
        <w:tabs>
          <w:tab w:val="num" w:pos="1440"/>
        </w:tabs>
        <w:ind w:left="1440" w:hanging="360"/>
      </w:pPr>
      <w:rPr>
        <w:rFonts w:ascii="Arial" w:hAnsi="Arial" w:hint="default"/>
      </w:rPr>
    </w:lvl>
    <w:lvl w:ilvl="2" w:tplc="396EBC28" w:tentative="1">
      <w:start w:val="1"/>
      <w:numFmt w:val="bullet"/>
      <w:lvlText w:val="•"/>
      <w:lvlJc w:val="left"/>
      <w:pPr>
        <w:tabs>
          <w:tab w:val="num" w:pos="2160"/>
        </w:tabs>
        <w:ind w:left="2160" w:hanging="360"/>
      </w:pPr>
      <w:rPr>
        <w:rFonts w:ascii="Arial" w:hAnsi="Arial" w:hint="default"/>
      </w:rPr>
    </w:lvl>
    <w:lvl w:ilvl="3" w:tplc="02B2A7F6" w:tentative="1">
      <w:start w:val="1"/>
      <w:numFmt w:val="bullet"/>
      <w:lvlText w:val="•"/>
      <w:lvlJc w:val="left"/>
      <w:pPr>
        <w:tabs>
          <w:tab w:val="num" w:pos="2880"/>
        </w:tabs>
        <w:ind w:left="2880" w:hanging="360"/>
      </w:pPr>
      <w:rPr>
        <w:rFonts w:ascii="Arial" w:hAnsi="Arial" w:hint="default"/>
      </w:rPr>
    </w:lvl>
    <w:lvl w:ilvl="4" w:tplc="3A6E21E2" w:tentative="1">
      <w:start w:val="1"/>
      <w:numFmt w:val="bullet"/>
      <w:lvlText w:val="•"/>
      <w:lvlJc w:val="left"/>
      <w:pPr>
        <w:tabs>
          <w:tab w:val="num" w:pos="3600"/>
        </w:tabs>
        <w:ind w:left="3600" w:hanging="360"/>
      </w:pPr>
      <w:rPr>
        <w:rFonts w:ascii="Arial" w:hAnsi="Arial" w:hint="default"/>
      </w:rPr>
    </w:lvl>
    <w:lvl w:ilvl="5" w:tplc="3BBCFBD6" w:tentative="1">
      <w:start w:val="1"/>
      <w:numFmt w:val="bullet"/>
      <w:lvlText w:val="•"/>
      <w:lvlJc w:val="left"/>
      <w:pPr>
        <w:tabs>
          <w:tab w:val="num" w:pos="4320"/>
        </w:tabs>
        <w:ind w:left="4320" w:hanging="360"/>
      </w:pPr>
      <w:rPr>
        <w:rFonts w:ascii="Arial" w:hAnsi="Arial" w:hint="default"/>
      </w:rPr>
    </w:lvl>
    <w:lvl w:ilvl="6" w:tplc="03F8C094" w:tentative="1">
      <w:start w:val="1"/>
      <w:numFmt w:val="bullet"/>
      <w:lvlText w:val="•"/>
      <w:lvlJc w:val="left"/>
      <w:pPr>
        <w:tabs>
          <w:tab w:val="num" w:pos="5040"/>
        </w:tabs>
        <w:ind w:left="5040" w:hanging="360"/>
      </w:pPr>
      <w:rPr>
        <w:rFonts w:ascii="Arial" w:hAnsi="Arial" w:hint="default"/>
      </w:rPr>
    </w:lvl>
    <w:lvl w:ilvl="7" w:tplc="63C4BE46" w:tentative="1">
      <w:start w:val="1"/>
      <w:numFmt w:val="bullet"/>
      <w:lvlText w:val="•"/>
      <w:lvlJc w:val="left"/>
      <w:pPr>
        <w:tabs>
          <w:tab w:val="num" w:pos="5760"/>
        </w:tabs>
        <w:ind w:left="5760" w:hanging="360"/>
      </w:pPr>
      <w:rPr>
        <w:rFonts w:ascii="Arial" w:hAnsi="Arial" w:hint="default"/>
      </w:rPr>
    </w:lvl>
    <w:lvl w:ilvl="8" w:tplc="09289E8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CB9"/>
    <w:rsid w:val="00067D6F"/>
    <w:rsid w:val="000712EE"/>
    <w:rsid w:val="00117633"/>
    <w:rsid w:val="002449A5"/>
    <w:rsid w:val="003979B0"/>
    <w:rsid w:val="003D48CB"/>
    <w:rsid w:val="003F39F2"/>
    <w:rsid w:val="0058640F"/>
    <w:rsid w:val="006816CE"/>
    <w:rsid w:val="006E6E93"/>
    <w:rsid w:val="00792318"/>
    <w:rsid w:val="00794CB9"/>
    <w:rsid w:val="007E4DBA"/>
    <w:rsid w:val="008E3225"/>
    <w:rsid w:val="00A15B04"/>
    <w:rsid w:val="00AD316A"/>
    <w:rsid w:val="00AD6A88"/>
    <w:rsid w:val="00B21595"/>
    <w:rsid w:val="00BD1E7B"/>
    <w:rsid w:val="00C03F33"/>
    <w:rsid w:val="00D02A54"/>
    <w:rsid w:val="00D72CE0"/>
    <w:rsid w:val="00EA4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CB9"/>
    <w:rPr>
      <w:sz w:val="18"/>
      <w:szCs w:val="18"/>
    </w:rPr>
  </w:style>
  <w:style w:type="paragraph" w:styleId="a4">
    <w:name w:val="footer"/>
    <w:basedOn w:val="a"/>
    <w:link w:val="Char0"/>
    <w:uiPriority w:val="99"/>
    <w:semiHidden/>
    <w:unhideWhenUsed/>
    <w:rsid w:val="00794C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4CB9"/>
    <w:rPr>
      <w:sz w:val="18"/>
      <w:szCs w:val="18"/>
    </w:rPr>
  </w:style>
</w:styles>
</file>

<file path=word/webSettings.xml><?xml version="1.0" encoding="utf-8"?>
<w:webSettings xmlns:r="http://schemas.openxmlformats.org/officeDocument/2006/relationships" xmlns:w="http://schemas.openxmlformats.org/wordprocessingml/2006/main">
  <w:divs>
    <w:div w:id="443572118">
      <w:bodyDiv w:val="1"/>
      <w:marLeft w:val="0"/>
      <w:marRight w:val="0"/>
      <w:marTop w:val="0"/>
      <w:marBottom w:val="0"/>
      <w:divBdr>
        <w:top w:val="none" w:sz="0" w:space="0" w:color="auto"/>
        <w:left w:val="none" w:sz="0" w:space="0" w:color="auto"/>
        <w:bottom w:val="none" w:sz="0" w:space="0" w:color="auto"/>
        <w:right w:val="none" w:sz="0" w:space="0" w:color="auto"/>
      </w:divBdr>
      <w:divsChild>
        <w:div w:id="2143034685">
          <w:marLeft w:val="547"/>
          <w:marRight w:val="0"/>
          <w:marTop w:val="67"/>
          <w:marBottom w:val="0"/>
          <w:divBdr>
            <w:top w:val="none" w:sz="0" w:space="0" w:color="auto"/>
            <w:left w:val="none" w:sz="0" w:space="0" w:color="auto"/>
            <w:bottom w:val="none" w:sz="0" w:space="0" w:color="auto"/>
            <w:right w:val="none" w:sz="0" w:space="0" w:color="auto"/>
          </w:divBdr>
        </w:div>
        <w:div w:id="898053694">
          <w:marLeft w:val="547"/>
          <w:marRight w:val="0"/>
          <w:marTop w:val="67"/>
          <w:marBottom w:val="0"/>
          <w:divBdr>
            <w:top w:val="none" w:sz="0" w:space="0" w:color="auto"/>
            <w:left w:val="none" w:sz="0" w:space="0" w:color="auto"/>
            <w:bottom w:val="none" w:sz="0" w:space="0" w:color="auto"/>
            <w:right w:val="none" w:sz="0" w:space="0" w:color="auto"/>
          </w:divBdr>
        </w:div>
        <w:div w:id="154611015">
          <w:marLeft w:val="547"/>
          <w:marRight w:val="0"/>
          <w:marTop w:val="67"/>
          <w:marBottom w:val="0"/>
          <w:divBdr>
            <w:top w:val="none" w:sz="0" w:space="0" w:color="auto"/>
            <w:left w:val="none" w:sz="0" w:space="0" w:color="auto"/>
            <w:bottom w:val="none" w:sz="0" w:space="0" w:color="auto"/>
            <w:right w:val="none" w:sz="0" w:space="0" w:color="auto"/>
          </w:divBdr>
        </w:div>
        <w:div w:id="296909970">
          <w:marLeft w:val="547"/>
          <w:marRight w:val="0"/>
          <w:marTop w:val="67"/>
          <w:marBottom w:val="0"/>
          <w:divBdr>
            <w:top w:val="none" w:sz="0" w:space="0" w:color="auto"/>
            <w:left w:val="none" w:sz="0" w:space="0" w:color="auto"/>
            <w:bottom w:val="none" w:sz="0" w:space="0" w:color="auto"/>
            <w:right w:val="none" w:sz="0" w:space="0" w:color="auto"/>
          </w:divBdr>
        </w:div>
        <w:div w:id="120342948">
          <w:marLeft w:val="547"/>
          <w:marRight w:val="0"/>
          <w:marTop w:val="67"/>
          <w:marBottom w:val="0"/>
          <w:divBdr>
            <w:top w:val="none" w:sz="0" w:space="0" w:color="auto"/>
            <w:left w:val="none" w:sz="0" w:space="0" w:color="auto"/>
            <w:bottom w:val="none" w:sz="0" w:space="0" w:color="auto"/>
            <w:right w:val="none" w:sz="0" w:space="0" w:color="auto"/>
          </w:divBdr>
        </w:div>
        <w:div w:id="1155684720">
          <w:marLeft w:val="547"/>
          <w:marRight w:val="0"/>
          <w:marTop w:val="67"/>
          <w:marBottom w:val="0"/>
          <w:divBdr>
            <w:top w:val="none" w:sz="0" w:space="0" w:color="auto"/>
            <w:left w:val="none" w:sz="0" w:space="0" w:color="auto"/>
            <w:bottom w:val="none" w:sz="0" w:space="0" w:color="auto"/>
            <w:right w:val="none" w:sz="0" w:space="0" w:color="auto"/>
          </w:divBdr>
        </w:div>
        <w:div w:id="806581006">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49</Words>
  <Characters>280</Characters>
  <Application>Microsoft Office Word</Application>
  <DocSecurity>0</DocSecurity>
  <Lines>2</Lines>
  <Paragraphs>1</Paragraphs>
  <ScaleCrop>false</ScaleCrop>
  <Company>Microsoft</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YYST</dc:creator>
  <cp:keywords/>
  <dc:description/>
  <cp:lastModifiedBy>YYST</cp:lastModifiedBy>
  <cp:revision>12</cp:revision>
  <dcterms:created xsi:type="dcterms:W3CDTF">2022-05-05T01:24:00Z</dcterms:created>
  <dcterms:modified xsi:type="dcterms:W3CDTF">2022-06-21T13:51:00Z</dcterms:modified>
</cp:coreProperties>
</file>